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A04BA0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A04BA0" w:rsidRPr="00A04BA0">
        <w:rPr>
          <w:rFonts w:ascii="Times New Roman" w:hAnsi="Times New Roman" w:cs="Times New Roman"/>
        </w:rPr>
        <w:t>10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A04BA0" w:rsidRPr="00A04BA0">
        <w:rPr>
          <w:rFonts w:ascii="Times New Roman" w:hAnsi="Times New Roman" w:cs="Times New Roman"/>
        </w:rPr>
        <w:t>13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A04BA0" w:rsidRPr="00A04BA0">
        <w:rPr>
          <w:rFonts w:ascii="Times New Roman" w:hAnsi="Times New Roman" w:cs="Times New Roman"/>
        </w:rPr>
        <w:t>4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A04BA0">
        <w:rPr>
          <w:rFonts w:ascii="Times New Roman" w:hAnsi="Times New Roman" w:cs="Times New Roman"/>
          <w:lang w:val="en-US"/>
        </w:rPr>
        <w:t>14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9C0184">
        <w:rPr>
          <w:rFonts w:ascii="Times New Roman" w:hAnsi="Times New Roman" w:cs="Times New Roman"/>
          <w:lang w:val="en-US"/>
        </w:rPr>
        <w:t>апреля</w:t>
      </w:r>
      <w:proofErr w:type="spellEnd"/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A04BA0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</w:t>
      </w:r>
      <w:r w:rsidR="00A04BA0">
        <w:rPr>
          <w:rFonts w:ascii="Times New Roman" w:hAnsi="Times New Roman" w:cs="Times New Roman"/>
          <w:sz w:val="32"/>
          <w:szCs w:val="32"/>
        </w:rPr>
        <w:t>ров: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A04BA0" w:rsidRPr="000B4558" w:rsidTr="00D72EE1">
        <w:tc>
          <w:tcPr>
            <w:tcW w:w="516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A04BA0" w:rsidRPr="000B4558" w:rsidRDefault="00A04BA0" w:rsidP="00D72EE1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A04BA0" w:rsidRPr="00B10716" w:rsidTr="00D72EE1">
        <w:tc>
          <w:tcPr>
            <w:tcW w:w="516" w:type="dxa"/>
          </w:tcPr>
          <w:p w:rsidR="00A04BA0" w:rsidRPr="001C2F0D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A04BA0" w:rsidRPr="009E14E5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Мочеприемник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стерильный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однократного применения, мочеприемник прикроватный объемом 2000мл. </w:t>
            </w:r>
          </w:p>
        </w:tc>
        <w:tc>
          <w:tcPr>
            <w:tcW w:w="5263" w:type="dxa"/>
            <w:vAlign w:val="center"/>
          </w:tcPr>
          <w:p w:rsidR="00A04BA0" w:rsidRPr="009E14E5" w:rsidRDefault="00A04BA0" w:rsidP="00D72EE1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имеет нанесенную на него градуировку мл.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Прикроватный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оснащен кранами для слива мочи и трубкой с универсальной насадкой для любого типа уретрального катетера. Использованный материал: ПВХ, полипропилен. Стерилизация газом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этилен оксидом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Срок годности: 5 лет.</w:t>
            </w:r>
          </w:p>
        </w:tc>
        <w:tc>
          <w:tcPr>
            <w:tcW w:w="992" w:type="dxa"/>
          </w:tcPr>
          <w:p w:rsidR="00A04BA0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A04BA0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A04BA0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197,36</w:t>
            </w:r>
          </w:p>
        </w:tc>
        <w:tc>
          <w:tcPr>
            <w:tcW w:w="1417" w:type="dxa"/>
          </w:tcPr>
          <w:p w:rsidR="00A04BA0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7894,4</w:t>
            </w:r>
          </w:p>
        </w:tc>
        <w:tc>
          <w:tcPr>
            <w:tcW w:w="1276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04BA0" w:rsidRPr="00B10716" w:rsidTr="00D72EE1">
        <w:tc>
          <w:tcPr>
            <w:tcW w:w="516" w:type="dxa"/>
          </w:tcPr>
          <w:p w:rsidR="00A04BA0" w:rsidRPr="001C2F0D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04BA0" w:rsidRPr="00B10716" w:rsidTr="00D72EE1">
        <w:tc>
          <w:tcPr>
            <w:tcW w:w="516" w:type="dxa"/>
          </w:tcPr>
          <w:p w:rsidR="00A04BA0" w:rsidRPr="001C2F0D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04BA0" w:rsidRPr="00B10716" w:rsidTr="00D72EE1">
        <w:tc>
          <w:tcPr>
            <w:tcW w:w="516" w:type="dxa"/>
          </w:tcPr>
          <w:p w:rsidR="00A04BA0" w:rsidRPr="001C2F0D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04BA0" w:rsidRPr="00B10716" w:rsidTr="00D72EE1">
        <w:tc>
          <w:tcPr>
            <w:tcW w:w="516" w:type="dxa"/>
          </w:tcPr>
          <w:p w:rsidR="00A04BA0" w:rsidRPr="001C2F0D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04BA0" w:rsidRPr="00B10716" w:rsidTr="00D72EE1">
        <w:tc>
          <w:tcPr>
            <w:tcW w:w="516" w:type="dxa"/>
          </w:tcPr>
          <w:p w:rsidR="00A04BA0" w:rsidRPr="001C2F0D" w:rsidRDefault="00A04BA0" w:rsidP="00D7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A04BA0" w:rsidRPr="00B10716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A04BA0" w:rsidRPr="00B10716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04BA0" w:rsidRPr="00B10716" w:rsidRDefault="00A04BA0" w:rsidP="00D72EE1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04BA0" w:rsidRPr="008B18BF" w:rsidTr="00D72EE1">
        <w:tc>
          <w:tcPr>
            <w:tcW w:w="516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A04BA0" w:rsidRPr="008B18BF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Дизепам</w:t>
            </w:r>
            <w:proofErr w:type="spellEnd"/>
          </w:p>
        </w:tc>
        <w:tc>
          <w:tcPr>
            <w:tcW w:w="5263" w:type="dxa"/>
            <w:vAlign w:val="center"/>
          </w:tcPr>
          <w:p w:rsidR="00A04BA0" w:rsidRPr="008B18BF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vAlign w:val="center"/>
          </w:tcPr>
          <w:p w:rsidR="00A04BA0" w:rsidRPr="008B18BF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2" w:type="dxa"/>
          </w:tcPr>
          <w:p w:rsidR="00A04BA0" w:rsidRPr="008B18BF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417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1276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A04BA0" w:rsidRPr="008B18BF" w:rsidTr="00D72EE1">
        <w:tc>
          <w:tcPr>
            <w:tcW w:w="516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A04BA0" w:rsidRPr="008B18BF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Сальбутамол</w:t>
            </w:r>
            <w:proofErr w:type="spellEnd"/>
          </w:p>
        </w:tc>
        <w:tc>
          <w:tcPr>
            <w:tcW w:w="5263" w:type="dxa"/>
            <w:vAlign w:val="center"/>
          </w:tcPr>
          <w:p w:rsidR="00A04BA0" w:rsidRPr="008B18BF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100 мкг/доза 200 доз</w:t>
            </w:r>
          </w:p>
        </w:tc>
        <w:tc>
          <w:tcPr>
            <w:tcW w:w="992" w:type="dxa"/>
            <w:vAlign w:val="center"/>
          </w:tcPr>
          <w:p w:rsidR="00A04BA0" w:rsidRPr="008B18BF" w:rsidRDefault="00A04BA0" w:rsidP="00D72EE1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флакон/ баллон</w:t>
            </w:r>
          </w:p>
        </w:tc>
        <w:tc>
          <w:tcPr>
            <w:tcW w:w="992" w:type="dxa"/>
          </w:tcPr>
          <w:p w:rsidR="00A04BA0" w:rsidRPr="008B18BF" w:rsidRDefault="00A04BA0" w:rsidP="00D72EE1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671,59</w:t>
            </w:r>
          </w:p>
        </w:tc>
        <w:tc>
          <w:tcPr>
            <w:tcW w:w="1417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20147,7</w:t>
            </w:r>
          </w:p>
        </w:tc>
        <w:tc>
          <w:tcPr>
            <w:tcW w:w="1276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04BA0" w:rsidRPr="008B18BF" w:rsidRDefault="00A04BA0" w:rsidP="00D72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B18B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</w:tbl>
    <w:p w:rsidR="00D5162D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</w:t>
      </w: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4536"/>
        <w:gridCol w:w="5619"/>
        <w:gridCol w:w="1835"/>
        <w:gridCol w:w="1757"/>
      </w:tblGrid>
      <w:tr w:rsidR="002A1D65" w:rsidTr="00D9673D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474292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362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Pr="004362D9" w:rsidRDefault="00474292" w:rsidP="00436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173A2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A04BA0" w:rsidRPr="00A04BA0">
        <w:rPr>
          <w:rFonts w:ascii="Times New Roman" w:hAnsi="Times New Roman" w:cs="Times New Roman"/>
          <w:sz w:val="24"/>
          <w:szCs w:val="24"/>
        </w:rPr>
        <w:t>1</w:t>
      </w:r>
      <w:r w:rsidR="00A04BA0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A04BA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E0869" w:rsidRPr="004362D9" w:rsidRDefault="0077157A" w:rsidP="004362D9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;7;8</w:t>
      </w:r>
      <w:r w:rsidR="00076B4F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</w:p>
    <w:p w:rsidR="005E05F8" w:rsidRPr="00DA2C67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A04B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объявить повторные закупки.</w:t>
      </w: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117E46"/>
    <w:rsid w:val="00127A08"/>
    <w:rsid w:val="00136971"/>
    <w:rsid w:val="00173A2B"/>
    <w:rsid w:val="00174330"/>
    <w:rsid w:val="00176272"/>
    <w:rsid w:val="00180C40"/>
    <w:rsid w:val="00181AB0"/>
    <w:rsid w:val="001B0ECE"/>
    <w:rsid w:val="001C34B5"/>
    <w:rsid w:val="001C6D99"/>
    <w:rsid w:val="001D6B5F"/>
    <w:rsid w:val="001E0CD1"/>
    <w:rsid w:val="001E1408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8380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1051C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A1180"/>
    <w:rsid w:val="006C7103"/>
    <w:rsid w:val="006C7172"/>
    <w:rsid w:val="006F2265"/>
    <w:rsid w:val="007044D2"/>
    <w:rsid w:val="007320DB"/>
    <w:rsid w:val="00733428"/>
    <w:rsid w:val="0076285F"/>
    <w:rsid w:val="007655C7"/>
    <w:rsid w:val="0077157A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2376D"/>
    <w:rsid w:val="00827704"/>
    <w:rsid w:val="00833CFD"/>
    <w:rsid w:val="008572C6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240A6"/>
    <w:rsid w:val="00B26FFC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C1967-AB93-4705-8959-9338C4E2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163</cp:revision>
  <cp:lastPrinted>2023-04-04T09:03:00Z</cp:lastPrinted>
  <dcterms:created xsi:type="dcterms:W3CDTF">2019-02-19T08:51:00Z</dcterms:created>
  <dcterms:modified xsi:type="dcterms:W3CDTF">2023-04-14T03:06:00Z</dcterms:modified>
</cp:coreProperties>
</file>